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96" w:type="dxa"/>
        <w:tblBorders>
          <w:insideH w:val="none" w:sz="0" w:space="0" w:color="auto"/>
          <w:insideV w:val="none" w:sz="0" w:space="0" w:color="auto"/>
        </w:tblBorders>
        <w:tblLook w:val="04A0" w:firstRow="1" w:lastRow="0" w:firstColumn="1" w:lastColumn="0" w:noHBand="0" w:noVBand="1"/>
      </w:tblPr>
      <w:tblGrid>
        <w:gridCol w:w="1872"/>
        <w:gridCol w:w="823"/>
        <w:gridCol w:w="450"/>
        <w:gridCol w:w="720"/>
        <w:gridCol w:w="180"/>
        <w:gridCol w:w="2880"/>
        <w:gridCol w:w="450"/>
        <w:gridCol w:w="630"/>
        <w:gridCol w:w="2291"/>
      </w:tblGrid>
      <w:tr w:rsidR="00A861CA" w:rsidTr="00745BA3">
        <w:trPr>
          <w:trHeight w:val="605"/>
        </w:trPr>
        <w:tc>
          <w:tcPr>
            <w:tcW w:w="2695" w:type="dxa"/>
            <w:gridSpan w:val="2"/>
            <w:vMerge w:val="restart"/>
            <w:tcBorders>
              <w:top w:val="nil"/>
              <w:left w:val="nil"/>
              <w:bottom w:val="nil"/>
            </w:tcBorders>
          </w:tcPr>
          <w:p w:rsidR="00A861CA" w:rsidRDefault="0033020E" w:rsidP="00745BA3">
            <w:pPr>
              <w:tabs>
                <w:tab w:val="left" w:pos="7530"/>
              </w:tabs>
              <w:jc w:val="right"/>
            </w:pPr>
            <w:r w:rsidRPr="00164FA0">
              <w:rPr>
                <w:noProof/>
                <w:lang w:val="en-IN"/>
              </w:rPr>
            </w:r>
            <w:r w:rsidR="0033020E" w:rsidRPr="00164FA0">
              <w:rPr>
                <w:noProof/>
                <w:lang w:val="en-IN"/>
              </w:rPr>
              <w:object w:dxaOrig="3765" w:dyaOrig="3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132.45pt" o:ole="">
                  <v:imagedata r:id="rId4" o:title=""/>
                </v:shape>
                <o:OLEObject Type="Embed" ProgID="PBrush" ShapeID="_x0000_i1025" DrawAspect="Content" ObjectID="_1714039454" r:id="rId5"/>
              </w:object>
            </w:r>
          </w:p>
        </w:tc>
        <w:tc>
          <w:tcPr>
            <w:tcW w:w="4680" w:type="dxa"/>
            <w:gridSpan w:val="5"/>
            <w:tcBorders>
              <w:top w:val="nil"/>
              <w:bottom w:val="nil"/>
            </w:tcBorders>
          </w:tcPr>
          <w:p w:rsidR="00A861CA" w:rsidRDefault="00A861CA" w:rsidP="00745BA3">
            <w:pPr>
              <w:tabs>
                <w:tab w:val="left" w:pos="7530"/>
              </w:tabs>
              <w:jc w:val="center"/>
            </w:pPr>
            <w:r w:rsidRPr="00D756C2">
              <w:rPr>
                <w:rFonts w:hint="cs"/>
                <w:b/>
                <w:sz w:val="36"/>
                <w:szCs w:val="36"/>
                <w:cs/>
              </w:rPr>
              <w:t>केंद्रीय विद्यालय क्रमांक २</w:t>
            </w:r>
          </w:p>
        </w:tc>
        <w:tc>
          <w:tcPr>
            <w:tcW w:w="2921" w:type="dxa"/>
            <w:gridSpan w:val="2"/>
            <w:vMerge w:val="restart"/>
            <w:tcBorders>
              <w:top w:val="nil"/>
              <w:bottom w:val="nil"/>
              <w:right w:val="nil"/>
            </w:tcBorders>
          </w:tcPr>
          <w:p w:rsidR="00A861CA" w:rsidRDefault="00A861CA" w:rsidP="00745BA3">
            <w:pPr>
              <w:tabs>
                <w:tab w:val="left" w:pos="7530"/>
              </w:tabs>
              <w:jc w:val="right"/>
            </w:pPr>
            <w:r w:rsidRPr="00D756C2">
              <w:rPr>
                <w:noProof/>
                <w:sz w:val="24"/>
                <w:szCs w:val="24"/>
                <w:rtl/>
                <w:lang w:eastAsia="en-IN"/>
              </w:rPr>
              <w:drawing>
                <wp:anchor distT="0" distB="0" distL="114300" distR="114300" simplePos="0" relativeHeight="251659264" behindDoc="0" locked="0" layoutInCell="1" allowOverlap="1" wp14:anchorId="46FE2430" wp14:editId="1EBF30BD">
                  <wp:simplePos x="0" y="0"/>
                  <wp:positionH relativeFrom="margin">
                    <wp:posOffset>74295</wp:posOffset>
                  </wp:positionH>
                  <wp:positionV relativeFrom="margin">
                    <wp:posOffset>131445</wp:posOffset>
                  </wp:positionV>
                  <wp:extent cx="1568450" cy="14192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8450" cy="1419225"/>
                          </a:xfrm>
                          <a:prstGeom prst="rect">
                            <a:avLst/>
                          </a:prstGeom>
                        </pic:spPr>
                      </pic:pic>
                    </a:graphicData>
                  </a:graphic>
                  <wp14:sizeRelH relativeFrom="margin">
                    <wp14:pctWidth>0</wp14:pctWidth>
                  </wp14:sizeRelH>
                  <wp14:sizeRelV relativeFrom="margin">
                    <wp14:pctHeight>0</wp14:pctHeight>
                  </wp14:sizeRelV>
                </wp:anchor>
              </w:drawing>
            </w:r>
          </w:p>
        </w:tc>
      </w:tr>
      <w:tr w:rsidR="00A861CA" w:rsidTr="00745BA3">
        <w:trPr>
          <w:trHeight w:val="295"/>
        </w:trPr>
        <w:tc>
          <w:tcPr>
            <w:tcW w:w="2695" w:type="dxa"/>
            <w:gridSpan w:val="2"/>
            <w:vMerge/>
            <w:tcBorders>
              <w:top w:val="nil"/>
              <w:left w:val="nil"/>
              <w:bottom w:val="nil"/>
            </w:tcBorders>
          </w:tcPr>
          <w:p w:rsidR="00A861CA" w:rsidRDefault="00A861CA" w:rsidP="00745BA3">
            <w:pPr>
              <w:tabs>
                <w:tab w:val="left" w:pos="7530"/>
              </w:tabs>
              <w:jc w:val="right"/>
            </w:pPr>
          </w:p>
        </w:tc>
        <w:tc>
          <w:tcPr>
            <w:tcW w:w="4680" w:type="dxa"/>
            <w:gridSpan w:val="5"/>
            <w:tcBorders>
              <w:top w:val="nil"/>
              <w:bottom w:val="nil"/>
            </w:tcBorders>
          </w:tcPr>
          <w:p w:rsidR="00A861CA" w:rsidRDefault="00A861CA" w:rsidP="00745BA3">
            <w:pPr>
              <w:tabs>
                <w:tab w:val="left" w:pos="7530"/>
              </w:tabs>
              <w:jc w:val="center"/>
            </w:pPr>
            <w:r w:rsidRPr="0019603F">
              <w:rPr>
                <w:rFonts w:hint="cs"/>
                <w:sz w:val="24"/>
                <w:szCs w:val="24"/>
                <w:cs/>
              </w:rPr>
              <w:t>मजूमदार</w:t>
            </w:r>
            <w:r w:rsidRPr="0019603F">
              <w:rPr>
                <w:sz w:val="24"/>
                <w:szCs w:val="24"/>
              </w:rPr>
              <w:t xml:space="preserve"> </w:t>
            </w:r>
            <w:r w:rsidRPr="0019603F">
              <w:rPr>
                <w:rFonts w:hint="cs"/>
                <w:sz w:val="24"/>
                <w:szCs w:val="24"/>
                <w:cs/>
              </w:rPr>
              <w:t>लाइन्स</w:t>
            </w:r>
            <w:r w:rsidRPr="0019603F">
              <w:rPr>
                <w:sz w:val="24"/>
                <w:szCs w:val="24"/>
                <w:cs/>
              </w:rPr>
              <w:t xml:space="preserve"> वायु सेना स्थल</w:t>
            </w:r>
          </w:p>
        </w:tc>
        <w:tc>
          <w:tcPr>
            <w:tcW w:w="2921" w:type="dxa"/>
            <w:gridSpan w:val="2"/>
            <w:vMerge/>
            <w:tcBorders>
              <w:top w:val="nil"/>
              <w:bottom w:val="nil"/>
              <w:right w:val="nil"/>
            </w:tcBorders>
          </w:tcPr>
          <w:p w:rsidR="00A861CA" w:rsidRDefault="00A861CA" w:rsidP="00745BA3">
            <w:pPr>
              <w:tabs>
                <w:tab w:val="left" w:pos="7530"/>
              </w:tabs>
              <w:jc w:val="right"/>
            </w:pPr>
          </w:p>
        </w:tc>
      </w:tr>
      <w:tr w:rsidR="00A861CA" w:rsidTr="00745BA3">
        <w:trPr>
          <w:trHeight w:val="279"/>
        </w:trPr>
        <w:tc>
          <w:tcPr>
            <w:tcW w:w="2695" w:type="dxa"/>
            <w:gridSpan w:val="2"/>
            <w:vMerge/>
            <w:tcBorders>
              <w:top w:val="nil"/>
              <w:left w:val="nil"/>
              <w:bottom w:val="nil"/>
            </w:tcBorders>
          </w:tcPr>
          <w:p w:rsidR="00A861CA" w:rsidRDefault="00A861CA" w:rsidP="00745BA3">
            <w:pPr>
              <w:tabs>
                <w:tab w:val="left" w:pos="7530"/>
              </w:tabs>
              <w:jc w:val="right"/>
            </w:pPr>
          </w:p>
        </w:tc>
        <w:tc>
          <w:tcPr>
            <w:tcW w:w="4680" w:type="dxa"/>
            <w:gridSpan w:val="5"/>
            <w:tcBorders>
              <w:top w:val="nil"/>
              <w:bottom w:val="nil"/>
            </w:tcBorders>
          </w:tcPr>
          <w:p w:rsidR="00A861CA" w:rsidRPr="006E394A" w:rsidRDefault="00A861CA" w:rsidP="00745BA3">
            <w:pPr>
              <w:ind w:left="360"/>
              <w:contextualSpacing/>
              <w:rPr>
                <w:sz w:val="24"/>
                <w:szCs w:val="24"/>
              </w:rPr>
            </w:pPr>
            <w:r>
              <w:rPr>
                <w:sz w:val="24"/>
                <w:szCs w:val="24"/>
              </w:rPr>
              <w:t xml:space="preserve">   </w:t>
            </w:r>
            <w:r w:rsidRPr="0019603F">
              <w:rPr>
                <w:rFonts w:hint="cs"/>
                <w:sz w:val="24"/>
                <w:szCs w:val="24"/>
                <w:cs/>
              </w:rPr>
              <w:t xml:space="preserve">अम्बाला छावनी </w:t>
            </w:r>
            <w:r w:rsidRPr="0019603F">
              <w:rPr>
                <w:sz w:val="24"/>
                <w:szCs w:val="24"/>
              </w:rPr>
              <w:t>133001 (</w:t>
            </w:r>
            <w:r w:rsidRPr="0019603F">
              <w:rPr>
                <w:rFonts w:hint="cs"/>
                <w:sz w:val="24"/>
                <w:szCs w:val="24"/>
                <w:cs/>
              </w:rPr>
              <w:t>हरियाणा</w:t>
            </w:r>
            <w:r w:rsidRPr="0019603F">
              <w:rPr>
                <w:sz w:val="24"/>
                <w:szCs w:val="24"/>
              </w:rPr>
              <w:t>)</w:t>
            </w:r>
          </w:p>
        </w:tc>
        <w:tc>
          <w:tcPr>
            <w:tcW w:w="2921" w:type="dxa"/>
            <w:gridSpan w:val="2"/>
            <w:vMerge/>
            <w:tcBorders>
              <w:top w:val="nil"/>
              <w:bottom w:val="nil"/>
              <w:right w:val="nil"/>
            </w:tcBorders>
          </w:tcPr>
          <w:p w:rsidR="00A861CA" w:rsidRDefault="00A861CA" w:rsidP="00745BA3">
            <w:pPr>
              <w:tabs>
                <w:tab w:val="left" w:pos="7530"/>
              </w:tabs>
              <w:jc w:val="right"/>
            </w:pPr>
          </w:p>
        </w:tc>
      </w:tr>
      <w:tr w:rsidR="00A861CA" w:rsidTr="00745BA3">
        <w:trPr>
          <w:trHeight w:val="295"/>
        </w:trPr>
        <w:tc>
          <w:tcPr>
            <w:tcW w:w="2695" w:type="dxa"/>
            <w:gridSpan w:val="2"/>
            <w:vMerge/>
            <w:tcBorders>
              <w:top w:val="nil"/>
              <w:left w:val="nil"/>
              <w:bottom w:val="nil"/>
            </w:tcBorders>
          </w:tcPr>
          <w:p w:rsidR="00A861CA" w:rsidRDefault="00A861CA" w:rsidP="00745BA3">
            <w:pPr>
              <w:tabs>
                <w:tab w:val="left" w:pos="7530"/>
              </w:tabs>
              <w:jc w:val="right"/>
            </w:pPr>
          </w:p>
        </w:tc>
        <w:tc>
          <w:tcPr>
            <w:tcW w:w="4680" w:type="dxa"/>
            <w:gridSpan w:val="5"/>
            <w:tcBorders>
              <w:top w:val="nil"/>
              <w:bottom w:val="nil"/>
            </w:tcBorders>
          </w:tcPr>
          <w:p w:rsidR="00A861CA" w:rsidRDefault="00A861CA" w:rsidP="00745BA3">
            <w:pPr>
              <w:tabs>
                <w:tab w:val="left" w:pos="7530"/>
              </w:tabs>
              <w:jc w:val="right"/>
            </w:pPr>
            <w:r w:rsidRPr="00795E39">
              <w:rPr>
                <w:rFonts w:hint="cs"/>
                <w:sz w:val="20"/>
                <w:cs/>
              </w:rPr>
              <w:t>शिक्षा</w:t>
            </w:r>
            <w:r w:rsidRPr="00795E39">
              <w:rPr>
                <w:sz w:val="20"/>
                <w:cs/>
              </w:rPr>
              <w:t xml:space="preserve"> मंत्रालय </w:t>
            </w:r>
            <w:r w:rsidRPr="00795E39">
              <w:rPr>
                <w:sz w:val="20"/>
              </w:rPr>
              <w:t xml:space="preserve">, </w:t>
            </w:r>
            <w:r w:rsidRPr="00795E39">
              <w:rPr>
                <w:sz w:val="20"/>
                <w:cs/>
              </w:rPr>
              <w:t>भारत सरकार के अधीन</w:t>
            </w:r>
            <w:r w:rsidRPr="00795E39">
              <w:rPr>
                <w:sz w:val="20"/>
              </w:rPr>
              <w:t xml:space="preserve">  </w:t>
            </w:r>
            <w:r w:rsidRPr="00795E39">
              <w:rPr>
                <w:rFonts w:hint="cs"/>
                <w:sz w:val="20"/>
                <w:cs/>
              </w:rPr>
              <w:t>स्वायत्त संस्था</w:t>
            </w:r>
          </w:p>
        </w:tc>
        <w:tc>
          <w:tcPr>
            <w:tcW w:w="2921" w:type="dxa"/>
            <w:gridSpan w:val="2"/>
            <w:vMerge/>
            <w:tcBorders>
              <w:top w:val="nil"/>
              <w:bottom w:val="nil"/>
              <w:right w:val="nil"/>
            </w:tcBorders>
          </w:tcPr>
          <w:p w:rsidR="00A861CA" w:rsidRDefault="00A861CA" w:rsidP="00745BA3">
            <w:pPr>
              <w:tabs>
                <w:tab w:val="left" w:pos="7530"/>
              </w:tabs>
              <w:jc w:val="right"/>
            </w:pPr>
          </w:p>
        </w:tc>
      </w:tr>
      <w:tr w:rsidR="00A861CA" w:rsidTr="00745BA3">
        <w:trPr>
          <w:trHeight w:val="279"/>
        </w:trPr>
        <w:tc>
          <w:tcPr>
            <w:tcW w:w="2695" w:type="dxa"/>
            <w:gridSpan w:val="2"/>
            <w:vMerge/>
            <w:tcBorders>
              <w:top w:val="nil"/>
              <w:left w:val="nil"/>
              <w:bottom w:val="nil"/>
            </w:tcBorders>
          </w:tcPr>
          <w:p w:rsidR="00A861CA" w:rsidRDefault="00A861CA" w:rsidP="00745BA3">
            <w:pPr>
              <w:tabs>
                <w:tab w:val="left" w:pos="7530"/>
              </w:tabs>
              <w:jc w:val="right"/>
            </w:pPr>
          </w:p>
        </w:tc>
        <w:tc>
          <w:tcPr>
            <w:tcW w:w="4680" w:type="dxa"/>
            <w:gridSpan w:val="5"/>
            <w:tcBorders>
              <w:top w:val="nil"/>
              <w:bottom w:val="nil"/>
            </w:tcBorders>
          </w:tcPr>
          <w:p w:rsidR="00A861CA" w:rsidRPr="006E394A" w:rsidRDefault="00A861CA" w:rsidP="00745BA3">
            <w:pPr>
              <w:contextualSpacing/>
              <w:jc w:val="center"/>
              <w:rPr>
                <w:rFonts w:ascii="Times New Roman" w:hAnsi="Times New Roman" w:cs="Times New Roman"/>
                <w:b/>
                <w:sz w:val="30"/>
                <w:szCs w:val="30"/>
              </w:rPr>
            </w:pPr>
            <w:r w:rsidRPr="006E394A">
              <w:rPr>
                <w:rFonts w:ascii="Times New Roman" w:hAnsi="Times New Roman" w:cs="Times New Roman"/>
                <w:b/>
                <w:sz w:val="30"/>
                <w:szCs w:val="30"/>
              </w:rPr>
              <w:t>KENDRIYA VIDYALAYA NO.2</w:t>
            </w:r>
          </w:p>
        </w:tc>
        <w:tc>
          <w:tcPr>
            <w:tcW w:w="2921" w:type="dxa"/>
            <w:gridSpan w:val="2"/>
            <w:vMerge/>
            <w:tcBorders>
              <w:top w:val="nil"/>
              <w:bottom w:val="nil"/>
              <w:right w:val="nil"/>
            </w:tcBorders>
          </w:tcPr>
          <w:p w:rsidR="00A861CA" w:rsidRDefault="00A861CA" w:rsidP="00745BA3">
            <w:pPr>
              <w:tabs>
                <w:tab w:val="left" w:pos="7530"/>
              </w:tabs>
              <w:jc w:val="right"/>
            </w:pPr>
          </w:p>
        </w:tc>
      </w:tr>
      <w:tr w:rsidR="00A861CA" w:rsidTr="00745BA3">
        <w:trPr>
          <w:trHeight w:val="295"/>
        </w:trPr>
        <w:tc>
          <w:tcPr>
            <w:tcW w:w="2695" w:type="dxa"/>
            <w:gridSpan w:val="2"/>
            <w:vMerge/>
            <w:tcBorders>
              <w:top w:val="nil"/>
              <w:left w:val="nil"/>
              <w:bottom w:val="nil"/>
            </w:tcBorders>
          </w:tcPr>
          <w:p w:rsidR="00A861CA" w:rsidRDefault="00A861CA" w:rsidP="00745BA3">
            <w:pPr>
              <w:tabs>
                <w:tab w:val="left" w:pos="7530"/>
              </w:tabs>
              <w:jc w:val="right"/>
            </w:pPr>
          </w:p>
        </w:tc>
        <w:tc>
          <w:tcPr>
            <w:tcW w:w="4680" w:type="dxa"/>
            <w:gridSpan w:val="5"/>
            <w:tcBorders>
              <w:top w:val="nil"/>
              <w:bottom w:val="nil"/>
            </w:tcBorders>
          </w:tcPr>
          <w:p w:rsidR="00A861CA" w:rsidRPr="000D0DEE" w:rsidRDefault="00A861CA" w:rsidP="00745BA3">
            <w:pPr>
              <w:contextualSpacing/>
              <w:jc w:val="center"/>
            </w:pPr>
            <w:r w:rsidRPr="00AD6B15">
              <w:rPr>
                <w:b/>
                <w:sz w:val="16"/>
                <w:szCs w:val="16"/>
                <w:u w:val="single"/>
              </w:rPr>
              <w:t>MAJUMDAR LINES (A.F.S) AMBALA CANTT</w:t>
            </w:r>
            <w:r>
              <w:rPr>
                <w:b/>
                <w:sz w:val="16"/>
                <w:szCs w:val="16"/>
                <w:u w:val="single"/>
              </w:rPr>
              <w:t>-</w:t>
            </w:r>
            <w:r w:rsidRPr="00AD6B15">
              <w:rPr>
                <w:b/>
                <w:sz w:val="16"/>
                <w:szCs w:val="16"/>
                <w:u w:val="single"/>
              </w:rPr>
              <w:t>133001 (HARYANA)</w:t>
            </w:r>
          </w:p>
          <w:p w:rsidR="00A861CA" w:rsidRDefault="00A861CA" w:rsidP="00745BA3">
            <w:pPr>
              <w:contextualSpacing/>
              <w:jc w:val="center"/>
              <w:rPr>
                <w:b/>
                <w:sz w:val="16"/>
                <w:szCs w:val="16"/>
                <w:u w:val="single"/>
              </w:rPr>
            </w:pPr>
            <w:r w:rsidRPr="00B10687">
              <w:rPr>
                <w:b/>
                <w:sz w:val="16"/>
                <w:szCs w:val="16"/>
                <w:u w:val="single"/>
              </w:rPr>
              <w:t>AN AUTONOM</w:t>
            </w:r>
            <w:r>
              <w:rPr>
                <w:b/>
                <w:sz w:val="16"/>
                <w:szCs w:val="16"/>
                <w:u w:val="single"/>
              </w:rPr>
              <w:t>OUS</w:t>
            </w:r>
            <w:r w:rsidRPr="00B10687">
              <w:rPr>
                <w:b/>
                <w:sz w:val="16"/>
                <w:szCs w:val="16"/>
                <w:u w:val="single"/>
              </w:rPr>
              <w:t xml:space="preserve">  BODY UNDER THE MINISTRY OF </w:t>
            </w:r>
            <w:r>
              <w:rPr>
                <w:b/>
                <w:sz w:val="16"/>
                <w:szCs w:val="16"/>
                <w:u w:val="single"/>
              </w:rPr>
              <w:t>EDUCATION</w:t>
            </w:r>
          </w:p>
          <w:p w:rsidR="00A861CA" w:rsidRPr="006E394A" w:rsidRDefault="00A861CA" w:rsidP="00745BA3">
            <w:pPr>
              <w:contextualSpacing/>
              <w:rPr>
                <w:b/>
                <w:sz w:val="16"/>
                <w:szCs w:val="16"/>
              </w:rPr>
            </w:pPr>
            <w:r w:rsidRPr="00471D1B">
              <w:rPr>
                <w:b/>
                <w:sz w:val="16"/>
                <w:szCs w:val="16"/>
              </w:rPr>
              <w:t xml:space="preserve">                                        </w:t>
            </w:r>
            <w:r>
              <w:rPr>
                <w:b/>
                <w:sz w:val="16"/>
                <w:szCs w:val="16"/>
                <w:u w:val="single"/>
              </w:rPr>
              <w:t xml:space="preserve"> (</w:t>
            </w:r>
            <w:r w:rsidRPr="00B10687">
              <w:rPr>
                <w:b/>
                <w:sz w:val="16"/>
                <w:szCs w:val="16"/>
                <w:u w:val="single"/>
              </w:rPr>
              <w:t>GOVERNMENT OF INDIA</w:t>
            </w:r>
            <w:r w:rsidRPr="00B10687">
              <w:rPr>
                <w:b/>
                <w:sz w:val="16"/>
                <w:szCs w:val="16"/>
              </w:rPr>
              <w:t>)</w:t>
            </w:r>
          </w:p>
        </w:tc>
        <w:tc>
          <w:tcPr>
            <w:tcW w:w="2921" w:type="dxa"/>
            <w:gridSpan w:val="2"/>
            <w:vMerge/>
            <w:tcBorders>
              <w:top w:val="nil"/>
              <w:bottom w:val="nil"/>
              <w:right w:val="nil"/>
            </w:tcBorders>
          </w:tcPr>
          <w:p w:rsidR="00A861CA" w:rsidRDefault="00A861CA" w:rsidP="00745BA3">
            <w:pPr>
              <w:tabs>
                <w:tab w:val="left" w:pos="7530"/>
              </w:tabs>
              <w:jc w:val="right"/>
            </w:pPr>
          </w:p>
        </w:tc>
      </w:tr>
      <w:tr w:rsidR="00A861CA" w:rsidTr="00745BA3">
        <w:trPr>
          <w:trHeight w:val="279"/>
        </w:trPr>
        <w:tc>
          <w:tcPr>
            <w:tcW w:w="3145" w:type="dxa"/>
            <w:gridSpan w:val="3"/>
            <w:tcBorders>
              <w:top w:val="nil"/>
              <w:left w:val="nil"/>
              <w:bottom w:val="nil"/>
            </w:tcBorders>
          </w:tcPr>
          <w:p w:rsidR="00A861CA" w:rsidRDefault="00A861CA" w:rsidP="00745BA3">
            <w:pPr>
              <w:tabs>
                <w:tab w:val="left" w:pos="7530"/>
              </w:tabs>
            </w:pPr>
            <w:r w:rsidRPr="00A1161D">
              <w:rPr>
                <w:rFonts w:hint="cs"/>
                <w:bCs/>
                <w:sz w:val="18"/>
                <w:szCs w:val="18"/>
                <w:cs/>
              </w:rPr>
              <w:t>दूरभाष</w:t>
            </w:r>
            <w:r w:rsidRPr="00A1161D">
              <w:rPr>
                <w:rFonts w:hint="cs"/>
                <w:bCs/>
                <w:sz w:val="18"/>
                <w:szCs w:val="18"/>
                <w:rtl/>
                <w:cs/>
              </w:rPr>
              <w:t>/</w:t>
            </w:r>
            <w:r w:rsidRPr="00A1161D">
              <w:rPr>
                <w:b/>
                <w:sz w:val="18"/>
                <w:szCs w:val="18"/>
              </w:rPr>
              <w:t>Phone</w:t>
            </w:r>
            <w:r w:rsidRPr="00265622">
              <w:rPr>
                <w:b/>
                <w:sz w:val="18"/>
                <w:szCs w:val="18"/>
              </w:rPr>
              <w:t xml:space="preserve"> : 0171-2600392,2640935</w:t>
            </w:r>
          </w:p>
        </w:tc>
        <w:tc>
          <w:tcPr>
            <w:tcW w:w="4230" w:type="dxa"/>
            <w:gridSpan w:val="4"/>
            <w:tcBorders>
              <w:top w:val="nil"/>
              <w:bottom w:val="nil"/>
            </w:tcBorders>
          </w:tcPr>
          <w:p w:rsidR="00A861CA" w:rsidRDefault="00A861CA" w:rsidP="00745BA3">
            <w:pPr>
              <w:tabs>
                <w:tab w:val="left" w:pos="7530"/>
              </w:tabs>
            </w:pPr>
            <w:r w:rsidRPr="00265622">
              <w:rPr>
                <w:rFonts w:ascii="Comic Sans MS" w:hAnsi="Comic Sans MS"/>
                <w:b/>
                <w:i/>
                <w:sz w:val="18"/>
                <w:szCs w:val="18"/>
              </w:rPr>
              <w:t xml:space="preserve">Website </w:t>
            </w:r>
            <w:r w:rsidRPr="00265622">
              <w:rPr>
                <w:sz w:val="24"/>
                <w:szCs w:val="24"/>
              </w:rPr>
              <w:t>:www.no2ambalacantt.kv</w:t>
            </w:r>
            <w:r>
              <w:rPr>
                <w:sz w:val="24"/>
                <w:szCs w:val="24"/>
              </w:rPr>
              <w:t>s</w:t>
            </w:r>
            <w:r w:rsidRPr="00265622">
              <w:rPr>
                <w:sz w:val="24"/>
                <w:szCs w:val="24"/>
              </w:rPr>
              <w:t>.ac.in</w:t>
            </w:r>
          </w:p>
        </w:tc>
        <w:tc>
          <w:tcPr>
            <w:tcW w:w="2921" w:type="dxa"/>
            <w:gridSpan w:val="2"/>
            <w:tcBorders>
              <w:top w:val="nil"/>
              <w:bottom w:val="nil"/>
              <w:right w:val="nil"/>
            </w:tcBorders>
          </w:tcPr>
          <w:p w:rsidR="00A861CA" w:rsidRDefault="00A861CA" w:rsidP="00745BA3">
            <w:pPr>
              <w:tabs>
                <w:tab w:val="left" w:pos="7530"/>
              </w:tabs>
              <w:jc w:val="right"/>
            </w:pPr>
            <w:proofErr w:type="spellStart"/>
            <w:r w:rsidRPr="00265622">
              <w:rPr>
                <w:rFonts w:ascii="Comic Sans MS" w:hAnsi="Comic Sans MS"/>
                <w:b/>
                <w:i/>
                <w:sz w:val="18"/>
                <w:szCs w:val="18"/>
                <w:u w:val="single"/>
              </w:rPr>
              <w:t>E.Mail</w:t>
            </w:r>
            <w:proofErr w:type="spellEnd"/>
            <w:r w:rsidRPr="00265622">
              <w:rPr>
                <w:sz w:val="24"/>
                <w:szCs w:val="24"/>
              </w:rPr>
              <w:t xml:space="preserve"> :</w:t>
            </w:r>
            <w:r>
              <w:rPr>
                <w:sz w:val="24"/>
                <w:szCs w:val="24"/>
              </w:rPr>
              <w:t xml:space="preserve">kv2amb@gmail.com     </w:t>
            </w:r>
          </w:p>
        </w:tc>
      </w:tr>
      <w:tr w:rsidR="00A861CA" w:rsidTr="00745BA3">
        <w:trPr>
          <w:trHeight w:val="279"/>
        </w:trPr>
        <w:tc>
          <w:tcPr>
            <w:tcW w:w="1872" w:type="dxa"/>
            <w:tcBorders>
              <w:top w:val="nil"/>
              <w:left w:val="nil"/>
              <w:bottom w:val="single" w:sz="4" w:space="0" w:color="auto"/>
            </w:tcBorders>
          </w:tcPr>
          <w:p w:rsidR="00A861CA" w:rsidRDefault="00A861CA" w:rsidP="00745BA3">
            <w:pPr>
              <w:tabs>
                <w:tab w:val="left" w:pos="7530"/>
              </w:tabs>
              <w:jc w:val="right"/>
            </w:pPr>
            <w:r w:rsidRPr="0000167C">
              <w:rPr>
                <w:b/>
                <w:bCs/>
                <w:sz w:val="24"/>
                <w:szCs w:val="24"/>
              </w:rPr>
              <w:t>K.V. Code</w:t>
            </w:r>
            <w:r>
              <w:rPr>
                <w:sz w:val="24"/>
                <w:szCs w:val="24"/>
              </w:rPr>
              <w:t>: 1291</w:t>
            </w:r>
          </w:p>
        </w:tc>
        <w:tc>
          <w:tcPr>
            <w:tcW w:w="1993" w:type="dxa"/>
            <w:gridSpan w:val="3"/>
            <w:tcBorders>
              <w:top w:val="nil"/>
              <w:bottom w:val="single" w:sz="4" w:space="0" w:color="auto"/>
            </w:tcBorders>
          </w:tcPr>
          <w:p w:rsidR="00A861CA" w:rsidRDefault="00A861CA" w:rsidP="00745BA3">
            <w:pPr>
              <w:tabs>
                <w:tab w:val="left" w:pos="7530"/>
              </w:tabs>
              <w:jc w:val="right"/>
            </w:pPr>
            <w:r w:rsidRPr="0000167C">
              <w:rPr>
                <w:b/>
                <w:bCs/>
                <w:sz w:val="24"/>
                <w:szCs w:val="24"/>
              </w:rPr>
              <w:t>Station Code</w:t>
            </w:r>
            <w:r>
              <w:rPr>
                <w:sz w:val="24"/>
                <w:szCs w:val="24"/>
              </w:rPr>
              <w:t>: 170</w:t>
            </w:r>
          </w:p>
        </w:tc>
        <w:tc>
          <w:tcPr>
            <w:tcW w:w="3060" w:type="dxa"/>
            <w:gridSpan w:val="2"/>
            <w:tcBorders>
              <w:top w:val="nil"/>
              <w:bottom w:val="single" w:sz="4" w:space="0" w:color="auto"/>
            </w:tcBorders>
          </w:tcPr>
          <w:p w:rsidR="00A861CA" w:rsidRDefault="00A861CA" w:rsidP="00745BA3">
            <w:pPr>
              <w:tabs>
                <w:tab w:val="left" w:pos="7530"/>
              </w:tabs>
              <w:jc w:val="right"/>
            </w:pPr>
            <w:r w:rsidRPr="0061245F">
              <w:rPr>
                <w:b/>
                <w:bCs/>
                <w:sz w:val="24"/>
                <w:szCs w:val="24"/>
              </w:rPr>
              <w:t>CBSE Affiliation. No</w:t>
            </w:r>
            <w:r w:rsidRPr="00265622">
              <w:rPr>
                <w:sz w:val="24"/>
                <w:szCs w:val="24"/>
              </w:rPr>
              <w:t>. 500002</w:t>
            </w:r>
          </w:p>
        </w:tc>
        <w:tc>
          <w:tcPr>
            <w:tcW w:w="3371" w:type="dxa"/>
            <w:gridSpan w:val="3"/>
            <w:tcBorders>
              <w:top w:val="nil"/>
              <w:bottom w:val="single" w:sz="4" w:space="0" w:color="auto"/>
              <w:right w:val="nil"/>
            </w:tcBorders>
          </w:tcPr>
          <w:p w:rsidR="00A861CA" w:rsidRDefault="00A861CA" w:rsidP="00745BA3">
            <w:pPr>
              <w:tabs>
                <w:tab w:val="left" w:pos="7530"/>
              </w:tabs>
              <w:jc w:val="right"/>
            </w:pPr>
            <w:r w:rsidRPr="00262DED">
              <w:rPr>
                <w:b/>
                <w:bCs/>
                <w:sz w:val="24"/>
                <w:szCs w:val="24"/>
              </w:rPr>
              <w:t>UDISE C</w:t>
            </w:r>
            <w:r>
              <w:rPr>
                <w:b/>
                <w:bCs/>
                <w:sz w:val="24"/>
                <w:szCs w:val="24"/>
              </w:rPr>
              <w:t>ode</w:t>
            </w:r>
            <w:r>
              <w:rPr>
                <w:sz w:val="24"/>
                <w:szCs w:val="24"/>
              </w:rPr>
              <w:t xml:space="preserve">:   </w:t>
            </w:r>
            <w:r w:rsidRPr="00F04A6F">
              <w:rPr>
                <w:sz w:val="24"/>
                <w:szCs w:val="24"/>
              </w:rPr>
              <w:t>6020202904</w:t>
            </w:r>
          </w:p>
        </w:tc>
      </w:tr>
      <w:tr w:rsidR="00A861CA" w:rsidRPr="003C030B" w:rsidTr="00745BA3">
        <w:trPr>
          <w:trHeight w:val="279"/>
        </w:trPr>
        <w:tc>
          <w:tcPr>
            <w:tcW w:w="4045" w:type="dxa"/>
            <w:gridSpan w:val="5"/>
            <w:tcBorders>
              <w:top w:val="single" w:sz="4" w:space="0" w:color="auto"/>
              <w:left w:val="nil"/>
              <w:bottom w:val="nil"/>
            </w:tcBorders>
          </w:tcPr>
          <w:p w:rsidR="00A861CA" w:rsidRPr="003C030B" w:rsidRDefault="00A861CA" w:rsidP="00745BA3">
            <w:pPr>
              <w:tabs>
                <w:tab w:val="left" w:pos="7530"/>
              </w:tabs>
              <w:rPr>
                <w:b/>
                <w:bCs/>
              </w:rPr>
            </w:pPr>
            <w:r w:rsidRPr="003C030B">
              <w:rPr>
                <w:rFonts w:ascii="Mangal" w:hAnsi="Mangal" w:hint="cs"/>
                <w:b/>
                <w:bCs/>
                <w:sz w:val="24"/>
                <w:szCs w:val="24"/>
                <w:cs/>
              </w:rPr>
              <w:t>फा.</w:t>
            </w:r>
            <w:r>
              <w:rPr>
                <w:rFonts w:ascii="Mangal" w:hAnsi="Mangal" w:hint="cs"/>
                <w:b/>
                <w:bCs/>
                <w:sz w:val="24"/>
                <w:szCs w:val="24"/>
                <w:cs/>
              </w:rPr>
              <w:t xml:space="preserve"> </w:t>
            </w:r>
            <w:r w:rsidRPr="003C030B">
              <w:rPr>
                <w:rFonts w:ascii="Mangal" w:hAnsi="Mangal"/>
                <w:b/>
                <w:bCs/>
                <w:sz w:val="24"/>
                <w:szCs w:val="24"/>
              </w:rPr>
              <w:t>/</w:t>
            </w:r>
            <w:r w:rsidRPr="003C030B">
              <w:rPr>
                <w:rFonts w:ascii="Mangal" w:hAnsi="Mangal" w:hint="cs"/>
                <w:b/>
                <w:bCs/>
                <w:sz w:val="24"/>
                <w:szCs w:val="24"/>
                <w:cs/>
              </w:rPr>
              <w:t>के</w:t>
            </w:r>
            <w:r w:rsidRPr="003C030B">
              <w:rPr>
                <w:rFonts w:ascii="Mangal" w:hAnsi="Mangal"/>
                <w:b/>
                <w:bCs/>
                <w:sz w:val="24"/>
                <w:szCs w:val="24"/>
              </w:rPr>
              <w:t>.</w:t>
            </w:r>
            <w:r w:rsidRPr="003C030B">
              <w:rPr>
                <w:rFonts w:ascii="Mangal" w:hAnsi="Mangal" w:hint="cs"/>
                <w:b/>
                <w:bCs/>
                <w:sz w:val="24"/>
                <w:szCs w:val="24"/>
                <w:cs/>
              </w:rPr>
              <w:t>वि</w:t>
            </w:r>
            <w:r w:rsidRPr="003C030B">
              <w:rPr>
                <w:rFonts w:ascii="Mangal" w:hAnsi="Mangal"/>
                <w:b/>
                <w:bCs/>
                <w:sz w:val="24"/>
                <w:szCs w:val="24"/>
              </w:rPr>
              <w:t>.</w:t>
            </w:r>
            <w:r w:rsidRPr="003C030B">
              <w:rPr>
                <w:rFonts w:ascii="Mangal" w:hAnsi="Mangal" w:hint="cs"/>
                <w:b/>
                <w:bCs/>
                <w:sz w:val="24"/>
                <w:szCs w:val="24"/>
                <w:cs/>
              </w:rPr>
              <w:t>2</w:t>
            </w:r>
            <w:r w:rsidRPr="003C030B">
              <w:rPr>
                <w:rFonts w:ascii="Mangal" w:hAnsi="Mangal"/>
                <w:b/>
                <w:bCs/>
                <w:sz w:val="24"/>
                <w:szCs w:val="24"/>
              </w:rPr>
              <w:t>.</w:t>
            </w:r>
            <w:r w:rsidRPr="003C030B">
              <w:rPr>
                <w:rFonts w:ascii="Mangal" w:hAnsi="Mangal" w:hint="cs"/>
                <w:b/>
                <w:bCs/>
                <w:sz w:val="24"/>
                <w:szCs w:val="24"/>
                <w:cs/>
              </w:rPr>
              <w:t>अम्बाला/2022</w:t>
            </w:r>
            <w:r>
              <w:rPr>
                <w:rFonts w:ascii="Mangal" w:hAnsi="Mangal"/>
                <w:b/>
                <w:bCs/>
                <w:sz w:val="24"/>
                <w:szCs w:val="24"/>
              </w:rPr>
              <w:t>-23</w:t>
            </w:r>
            <w:r w:rsidRPr="003C030B">
              <w:rPr>
                <w:rFonts w:ascii="Mangal" w:hAnsi="Mangal" w:hint="cs"/>
                <w:b/>
                <w:bCs/>
                <w:sz w:val="24"/>
                <w:szCs w:val="24"/>
                <w:cs/>
              </w:rPr>
              <w:t>/</w:t>
            </w:r>
          </w:p>
        </w:tc>
        <w:tc>
          <w:tcPr>
            <w:tcW w:w="2880" w:type="dxa"/>
            <w:tcBorders>
              <w:top w:val="single" w:sz="4" w:space="0" w:color="auto"/>
              <w:bottom w:val="nil"/>
            </w:tcBorders>
          </w:tcPr>
          <w:p w:rsidR="00A861CA" w:rsidRPr="003C030B" w:rsidRDefault="00A861CA" w:rsidP="00745BA3">
            <w:pPr>
              <w:tabs>
                <w:tab w:val="left" w:pos="7530"/>
              </w:tabs>
              <w:jc w:val="right"/>
              <w:rPr>
                <w:b/>
                <w:bCs/>
              </w:rPr>
            </w:pPr>
          </w:p>
        </w:tc>
        <w:tc>
          <w:tcPr>
            <w:tcW w:w="450" w:type="dxa"/>
            <w:tcBorders>
              <w:top w:val="single" w:sz="4" w:space="0" w:color="auto"/>
              <w:bottom w:val="nil"/>
            </w:tcBorders>
          </w:tcPr>
          <w:p w:rsidR="00A861CA" w:rsidRPr="003C030B" w:rsidRDefault="00A861CA" w:rsidP="00745BA3">
            <w:pPr>
              <w:tabs>
                <w:tab w:val="left" w:pos="7530"/>
              </w:tabs>
              <w:jc w:val="right"/>
              <w:rPr>
                <w:b/>
                <w:bCs/>
              </w:rPr>
            </w:pPr>
          </w:p>
        </w:tc>
        <w:tc>
          <w:tcPr>
            <w:tcW w:w="630" w:type="dxa"/>
            <w:tcBorders>
              <w:top w:val="single" w:sz="4" w:space="0" w:color="auto"/>
              <w:bottom w:val="nil"/>
            </w:tcBorders>
          </w:tcPr>
          <w:p w:rsidR="00A861CA" w:rsidRPr="003C030B" w:rsidRDefault="00A861CA" w:rsidP="00745BA3">
            <w:pPr>
              <w:tabs>
                <w:tab w:val="left" w:pos="7530"/>
              </w:tabs>
              <w:jc w:val="right"/>
              <w:rPr>
                <w:b/>
                <w:bCs/>
              </w:rPr>
            </w:pPr>
          </w:p>
        </w:tc>
        <w:tc>
          <w:tcPr>
            <w:tcW w:w="2291" w:type="dxa"/>
            <w:tcBorders>
              <w:top w:val="single" w:sz="4" w:space="0" w:color="auto"/>
              <w:bottom w:val="nil"/>
              <w:right w:val="nil"/>
            </w:tcBorders>
          </w:tcPr>
          <w:p w:rsidR="00A861CA" w:rsidRPr="003C030B" w:rsidRDefault="00A861CA" w:rsidP="00745BA3">
            <w:pPr>
              <w:tabs>
                <w:tab w:val="left" w:pos="7530"/>
              </w:tabs>
              <w:jc w:val="right"/>
              <w:rPr>
                <w:b/>
                <w:bCs/>
              </w:rPr>
            </w:pPr>
            <w:r w:rsidRPr="003C030B">
              <w:rPr>
                <w:rFonts w:ascii="Mangal" w:hAnsi="Mangal" w:hint="cs"/>
                <w:b/>
                <w:bCs/>
                <w:sz w:val="24"/>
                <w:szCs w:val="24"/>
                <w:cs/>
              </w:rPr>
              <w:t>दिनांक</w:t>
            </w:r>
            <w:r w:rsidRPr="003C030B">
              <w:rPr>
                <w:rFonts w:ascii="Mangal" w:hAnsi="Mangal"/>
                <w:b/>
                <w:bCs/>
                <w:sz w:val="24"/>
                <w:szCs w:val="24"/>
              </w:rPr>
              <w:t xml:space="preserve">: </w:t>
            </w:r>
            <w:r w:rsidR="00BF515A">
              <w:rPr>
                <w:rFonts w:ascii="Mangal" w:hAnsi="Mangal"/>
                <w:b/>
                <w:bCs/>
                <w:sz w:val="24"/>
                <w:szCs w:val="24"/>
              </w:rPr>
              <w:t>12.05</w:t>
            </w:r>
            <w:r w:rsidRPr="003C030B">
              <w:rPr>
                <w:rFonts w:ascii="Mangal" w:hAnsi="Mangal"/>
                <w:b/>
                <w:bCs/>
                <w:sz w:val="24"/>
                <w:szCs w:val="24"/>
              </w:rPr>
              <w:t>.2022</w:t>
            </w:r>
          </w:p>
        </w:tc>
      </w:tr>
    </w:tbl>
    <w:p w:rsidR="00A861CA" w:rsidRPr="00A47296" w:rsidRDefault="00A47296" w:rsidP="00A47296">
      <w:pPr>
        <w:jc w:val="center"/>
        <w:rPr>
          <w:b/>
          <w:bCs/>
          <w:sz w:val="28"/>
          <w:szCs w:val="28"/>
          <w:u w:val="single"/>
          <w:lang w:val="en-US"/>
        </w:rPr>
      </w:pPr>
      <w:r w:rsidRPr="00A47296">
        <w:rPr>
          <w:rFonts w:ascii="Mangal" w:hAnsi="Mangal" w:hint="cs"/>
          <w:b/>
          <w:bCs/>
          <w:sz w:val="28"/>
          <w:szCs w:val="28"/>
          <w:u w:val="single"/>
          <w:cs/>
          <w:lang w:val="en-US"/>
        </w:rPr>
        <w:t>प्रवेश</w:t>
      </w:r>
      <w:r w:rsidRPr="00A47296">
        <w:rPr>
          <w:b/>
          <w:bCs/>
          <w:sz w:val="28"/>
          <w:szCs w:val="28"/>
          <w:u w:val="single"/>
          <w:cs/>
          <w:lang w:val="en-US"/>
        </w:rPr>
        <w:t xml:space="preserve"> </w:t>
      </w:r>
      <w:r w:rsidRPr="00A47296">
        <w:rPr>
          <w:rFonts w:ascii="Mangal" w:hAnsi="Mangal" w:hint="cs"/>
          <w:b/>
          <w:bCs/>
          <w:sz w:val="28"/>
          <w:szCs w:val="28"/>
          <w:u w:val="single"/>
          <w:cs/>
          <w:lang w:val="en-US"/>
        </w:rPr>
        <w:t>सूचना</w:t>
      </w:r>
    </w:p>
    <w:p w:rsidR="00D3515A" w:rsidRPr="00D3515A" w:rsidRDefault="00D3515A" w:rsidP="00D3515A">
      <w:pPr>
        <w:jc w:val="both"/>
        <w:rPr>
          <w:rFonts w:ascii="Times New Roman" w:hAnsi="Times New Roman"/>
          <w:b/>
          <w:bCs/>
          <w:sz w:val="24"/>
          <w:szCs w:val="24"/>
          <w:lang w:val="en-US"/>
        </w:rPr>
      </w:pPr>
      <w:r w:rsidRPr="00D3515A">
        <w:rPr>
          <w:rFonts w:ascii="Times New Roman" w:hAnsi="Times New Roman"/>
          <w:b/>
          <w:bCs/>
          <w:sz w:val="24"/>
          <w:szCs w:val="24"/>
          <w:lang w:val="en-US"/>
        </w:rPr>
        <w:t xml:space="preserve"> </w:t>
      </w:r>
      <w:r w:rsidRPr="00D3515A">
        <w:rPr>
          <w:rFonts w:ascii="Times New Roman" w:hAnsi="Times New Roman"/>
          <w:b/>
          <w:bCs/>
          <w:sz w:val="24"/>
          <w:szCs w:val="24"/>
          <w:cs/>
          <w:lang w:val="en-US"/>
        </w:rPr>
        <w:t xml:space="preserve">केंद्रीय विद्यालय </w:t>
      </w:r>
      <w:proofErr w:type="spellStart"/>
      <w:r w:rsidRPr="00D3515A">
        <w:rPr>
          <w:rFonts w:ascii="Times New Roman" w:hAnsi="Times New Roman"/>
          <w:b/>
          <w:bCs/>
          <w:sz w:val="24"/>
          <w:szCs w:val="24"/>
          <w:cs/>
          <w:lang w:val="en-US"/>
        </w:rPr>
        <w:t>क्रमांक</w:t>
      </w:r>
      <w:proofErr w:type="spellEnd"/>
      <w:r w:rsidRPr="00D3515A">
        <w:rPr>
          <w:rFonts w:ascii="Times New Roman" w:hAnsi="Times New Roman"/>
          <w:b/>
          <w:bCs/>
          <w:sz w:val="24"/>
          <w:szCs w:val="24"/>
          <w:cs/>
          <w:lang w:val="en-US"/>
        </w:rPr>
        <w:t xml:space="preserve"> 2 </w:t>
      </w:r>
      <w:proofErr w:type="spellStart"/>
      <w:r w:rsidRPr="00D3515A">
        <w:rPr>
          <w:rFonts w:ascii="Times New Roman" w:hAnsi="Times New Roman"/>
          <w:b/>
          <w:bCs/>
          <w:sz w:val="24"/>
          <w:szCs w:val="24"/>
          <w:cs/>
          <w:lang w:val="en-US"/>
        </w:rPr>
        <w:t>अंबाला</w:t>
      </w:r>
      <w:proofErr w:type="spellEnd"/>
      <w:r w:rsidRPr="00D3515A">
        <w:rPr>
          <w:rFonts w:ascii="Times New Roman" w:hAnsi="Times New Roman"/>
          <w:b/>
          <w:bCs/>
          <w:sz w:val="24"/>
          <w:szCs w:val="24"/>
          <w:cs/>
          <w:lang w:val="en-US"/>
        </w:rPr>
        <w:t xml:space="preserve"> छावनी </w:t>
      </w:r>
      <w:proofErr w:type="spellStart"/>
      <w:r w:rsidRPr="00D3515A">
        <w:rPr>
          <w:rFonts w:ascii="Times New Roman" w:hAnsi="Times New Roman"/>
          <w:b/>
          <w:bCs/>
          <w:sz w:val="24"/>
          <w:szCs w:val="24"/>
          <w:cs/>
          <w:lang w:val="en-US"/>
        </w:rPr>
        <w:t>अनुसूचित</w:t>
      </w:r>
      <w:proofErr w:type="spellEnd"/>
      <w:r w:rsidRPr="00D3515A">
        <w:rPr>
          <w:rFonts w:ascii="Times New Roman" w:hAnsi="Times New Roman"/>
          <w:b/>
          <w:bCs/>
          <w:sz w:val="24"/>
          <w:szCs w:val="24"/>
          <w:cs/>
          <w:lang w:val="en-US"/>
        </w:rPr>
        <w:t xml:space="preserve"> जनजाति </w:t>
      </w:r>
      <w:r w:rsidR="00AA0C7D">
        <w:rPr>
          <w:rFonts w:ascii="Mangal" w:hAnsi="Mangal" w:hint="cs"/>
          <w:b/>
          <w:bCs/>
          <w:sz w:val="24"/>
          <w:szCs w:val="24"/>
          <w:cs/>
          <w:lang w:val="en-US"/>
        </w:rPr>
        <w:t>के</w:t>
      </w:r>
      <w:r w:rsidR="00AA0C7D">
        <w:rPr>
          <w:rFonts w:ascii="Times New Roman" w:hAnsi="Times New Roman"/>
          <w:b/>
          <w:bCs/>
          <w:sz w:val="24"/>
          <w:szCs w:val="24"/>
          <w:cs/>
          <w:lang w:val="en-US"/>
        </w:rPr>
        <w:t xml:space="preserve"> </w:t>
      </w:r>
      <w:r w:rsidR="00AA0C7D">
        <w:rPr>
          <w:rFonts w:ascii="Mangal" w:hAnsi="Mangal" w:hint="cs"/>
          <w:b/>
          <w:bCs/>
          <w:sz w:val="24"/>
          <w:szCs w:val="24"/>
          <w:cs/>
          <w:lang w:val="en-US"/>
        </w:rPr>
        <w:t>अंतर्गत</w:t>
      </w:r>
      <w:r w:rsidRPr="00D3515A">
        <w:rPr>
          <w:rFonts w:ascii="Times New Roman" w:hAnsi="Times New Roman"/>
          <w:b/>
          <w:bCs/>
          <w:sz w:val="24"/>
          <w:szCs w:val="24"/>
          <w:cs/>
          <w:lang w:val="en-US"/>
        </w:rPr>
        <w:t xml:space="preserve"> कक्षा एक में प्रवेश के लिए आवेदन  </w:t>
      </w:r>
      <w:r w:rsidR="00AA0C7D">
        <w:rPr>
          <w:rFonts w:ascii="Times New Roman" w:hAnsi="Times New Roman"/>
          <w:b/>
          <w:bCs/>
          <w:sz w:val="24"/>
          <w:szCs w:val="24"/>
          <w:cs/>
          <w:lang w:val="en-US"/>
        </w:rPr>
        <w:t>(</w:t>
      </w:r>
      <w:proofErr w:type="spellStart"/>
      <w:r w:rsidRPr="00D3515A">
        <w:rPr>
          <w:rFonts w:ascii="Times New Roman" w:hAnsi="Times New Roman"/>
          <w:b/>
          <w:bCs/>
          <w:sz w:val="24"/>
          <w:szCs w:val="24"/>
          <w:cs/>
          <w:lang w:val="en-US"/>
        </w:rPr>
        <w:t>ऑफलाइन</w:t>
      </w:r>
      <w:proofErr w:type="spellEnd"/>
      <w:r w:rsidR="00AA0C7D">
        <w:rPr>
          <w:rFonts w:ascii="Times New Roman" w:hAnsi="Times New Roman"/>
          <w:b/>
          <w:bCs/>
          <w:sz w:val="24"/>
          <w:szCs w:val="24"/>
          <w:cs/>
          <w:lang w:val="en-US"/>
        </w:rPr>
        <w:t>)</w:t>
      </w:r>
      <w:r w:rsidRPr="00D3515A">
        <w:rPr>
          <w:rFonts w:ascii="Times New Roman" w:hAnsi="Times New Roman"/>
          <w:b/>
          <w:bCs/>
          <w:sz w:val="24"/>
          <w:szCs w:val="24"/>
          <w:cs/>
          <w:lang w:val="en-US"/>
        </w:rPr>
        <w:t xml:space="preserve"> </w:t>
      </w:r>
      <w:r w:rsidR="006C0037">
        <w:rPr>
          <w:rFonts w:ascii="Mangal" w:hAnsi="Mangal" w:hint="cs"/>
          <w:b/>
          <w:bCs/>
          <w:sz w:val="24"/>
          <w:szCs w:val="24"/>
          <w:cs/>
          <w:lang w:val="en-US"/>
        </w:rPr>
        <w:t xml:space="preserve">आमंत्रित </w:t>
      </w:r>
      <w:r w:rsidRPr="00D3515A">
        <w:rPr>
          <w:rFonts w:ascii="Times New Roman" w:hAnsi="Times New Roman"/>
          <w:b/>
          <w:bCs/>
          <w:sz w:val="24"/>
          <w:szCs w:val="24"/>
          <w:cs/>
          <w:lang w:val="en-US"/>
        </w:rPr>
        <w:t xml:space="preserve">करता है </w:t>
      </w:r>
      <w:r w:rsidRPr="00D3515A">
        <w:rPr>
          <w:rFonts w:ascii="Times New Roman" w:hAnsi="Times New Roman"/>
          <w:b/>
          <w:bCs/>
          <w:sz w:val="24"/>
          <w:szCs w:val="24"/>
          <w:lang w:val="en-US"/>
        </w:rPr>
        <w:t xml:space="preserve">l </w:t>
      </w:r>
      <w:r w:rsidRPr="00D3515A">
        <w:rPr>
          <w:rFonts w:ascii="Times New Roman" w:hAnsi="Times New Roman"/>
          <w:b/>
          <w:bCs/>
          <w:sz w:val="24"/>
          <w:szCs w:val="24"/>
          <w:cs/>
          <w:lang w:val="en-US"/>
        </w:rPr>
        <w:t xml:space="preserve">योग्य उम्मीदवार 12 से 18 मई 2022 तक </w:t>
      </w:r>
      <w:proofErr w:type="spellStart"/>
      <w:r w:rsidRPr="00D3515A">
        <w:rPr>
          <w:rFonts w:ascii="Times New Roman" w:hAnsi="Times New Roman"/>
          <w:b/>
          <w:bCs/>
          <w:sz w:val="24"/>
          <w:szCs w:val="24"/>
          <w:cs/>
          <w:lang w:val="en-US"/>
        </w:rPr>
        <w:t>ऑफलाइन</w:t>
      </w:r>
      <w:proofErr w:type="spellEnd"/>
      <w:r w:rsidRPr="00D3515A">
        <w:rPr>
          <w:rFonts w:ascii="Times New Roman" w:hAnsi="Times New Roman"/>
          <w:b/>
          <w:bCs/>
          <w:sz w:val="24"/>
          <w:szCs w:val="24"/>
          <w:cs/>
          <w:lang w:val="en-US"/>
        </w:rPr>
        <w:t xml:space="preserve"> पंजीकरण कर सकते हैं </w:t>
      </w:r>
      <w:r w:rsidRPr="00D3515A">
        <w:rPr>
          <w:rFonts w:ascii="Times New Roman" w:hAnsi="Times New Roman"/>
          <w:b/>
          <w:bCs/>
          <w:sz w:val="24"/>
          <w:szCs w:val="24"/>
          <w:lang w:val="en-US"/>
        </w:rPr>
        <w:t xml:space="preserve">l </w:t>
      </w:r>
      <w:r w:rsidRPr="00D3515A">
        <w:rPr>
          <w:rFonts w:ascii="Times New Roman" w:hAnsi="Times New Roman"/>
          <w:b/>
          <w:bCs/>
          <w:sz w:val="24"/>
          <w:szCs w:val="24"/>
          <w:cs/>
          <w:lang w:val="en-US"/>
        </w:rPr>
        <w:t xml:space="preserve">पंजीकरण फार्म सुबह 9.00 बजे से दोपहर 12.00 बजे के बीच लिए जा सकते हैं या विद्यालय की वेबसाइट से </w:t>
      </w:r>
      <w:proofErr w:type="spellStart"/>
      <w:r w:rsidRPr="00D3515A">
        <w:rPr>
          <w:rFonts w:ascii="Times New Roman" w:hAnsi="Times New Roman"/>
          <w:b/>
          <w:bCs/>
          <w:sz w:val="24"/>
          <w:szCs w:val="24"/>
          <w:cs/>
          <w:lang w:val="en-US"/>
        </w:rPr>
        <w:t>डाउनलोड</w:t>
      </w:r>
      <w:proofErr w:type="spellEnd"/>
      <w:r w:rsidRPr="00D3515A">
        <w:rPr>
          <w:rFonts w:ascii="Times New Roman" w:hAnsi="Times New Roman"/>
          <w:b/>
          <w:bCs/>
          <w:sz w:val="24"/>
          <w:szCs w:val="24"/>
          <w:cs/>
          <w:lang w:val="en-US"/>
        </w:rPr>
        <w:t xml:space="preserve"> किए जा सकते हैं </w:t>
      </w:r>
      <w:r w:rsidRPr="00D3515A">
        <w:rPr>
          <w:rFonts w:ascii="Times New Roman" w:hAnsi="Times New Roman"/>
          <w:b/>
          <w:bCs/>
          <w:sz w:val="24"/>
          <w:szCs w:val="24"/>
          <w:lang w:val="en-US"/>
        </w:rPr>
        <w:t xml:space="preserve">l </w:t>
      </w:r>
      <w:r w:rsidRPr="00D3515A">
        <w:rPr>
          <w:rFonts w:ascii="Times New Roman" w:hAnsi="Times New Roman"/>
          <w:b/>
          <w:bCs/>
          <w:sz w:val="24"/>
          <w:szCs w:val="24"/>
          <w:cs/>
          <w:lang w:val="en-US"/>
        </w:rPr>
        <w:t xml:space="preserve">फार्म 18 मई 2022 को शाम 5.00 बजे तक या उससे पहले  </w:t>
      </w:r>
      <w:proofErr w:type="spellStart"/>
      <w:r w:rsidRPr="00D3515A">
        <w:rPr>
          <w:rFonts w:ascii="Times New Roman" w:hAnsi="Times New Roman"/>
          <w:b/>
          <w:bCs/>
          <w:sz w:val="24"/>
          <w:szCs w:val="24"/>
          <w:cs/>
          <w:lang w:val="en-US"/>
        </w:rPr>
        <w:t>ऑफलाइन</w:t>
      </w:r>
      <w:proofErr w:type="spellEnd"/>
      <w:r w:rsidRPr="00D3515A">
        <w:rPr>
          <w:rFonts w:ascii="Times New Roman" w:hAnsi="Times New Roman"/>
          <w:b/>
          <w:bCs/>
          <w:sz w:val="24"/>
          <w:szCs w:val="24"/>
          <w:cs/>
          <w:lang w:val="en-US"/>
        </w:rPr>
        <w:t xml:space="preserve"> जमा या मेल किए जा सकते हैं </w:t>
      </w:r>
      <w:r w:rsidRPr="00D3515A">
        <w:rPr>
          <w:rFonts w:ascii="Times New Roman" w:hAnsi="Times New Roman"/>
          <w:b/>
          <w:bCs/>
          <w:sz w:val="24"/>
          <w:szCs w:val="24"/>
          <w:lang w:val="en-US"/>
        </w:rPr>
        <w:t>l</w:t>
      </w:r>
    </w:p>
    <w:p w:rsidR="00606D90" w:rsidRDefault="00D3515A" w:rsidP="00D3515A">
      <w:pPr>
        <w:jc w:val="both"/>
        <w:rPr>
          <w:rFonts w:ascii="Mangal" w:hAnsi="Mangal"/>
          <w:b/>
          <w:bCs/>
          <w:sz w:val="24"/>
          <w:szCs w:val="22"/>
          <w:lang w:val="en-US"/>
        </w:rPr>
      </w:pPr>
      <w:r w:rsidRPr="00D3515A">
        <w:rPr>
          <w:rFonts w:ascii="Times New Roman" w:hAnsi="Times New Roman"/>
          <w:b/>
          <w:bCs/>
          <w:sz w:val="24"/>
          <w:szCs w:val="24"/>
          <w:cs/>
          <w:lang w:val="en-US"/>
        </w:rPr>
        <w:t xml:space="preserve">इस श्रेणी के तहत उम्मीदवारों की चयनित सूची 23 मई 2022 को प्रदर्शित की जाएगी </w:t>
      </w:r>
      <w:r w:rsidRPr="00D3515A">
        <w:rPr>
          <w:rFonts w:ascii="Times New Roman" w:hAnsi="Times New Roman"/>
          <w:b/>
          <w:bCs/>
          <w:sz w:val="24"/>
          <w:szCs w:val="24"/>
          <w:lang w:val="en-US"/>
        </w:rPr>
        <w:t xml:space="preserve">l </w:t>
      </w:r>
      <w:r w:rsidRPr="00D3515A">
        <w:rPr>
          <w:rFonts w:ascii="Times New Roman" w:hAnsi="Times New Roman"/>
          <w:b/>
          <w:bCs/>
          <w:sz w:val="24"/>
          <w:szCs w:val="24"/>
          <w:cs/>
          <w:lang w:val="en-US"/>
        </w:rPr>
        <w:t xml:space="preserve">प्रवेश प्रक्रिया 23 मई 2022 से आरंभ </w:t>
      </w:r>
      <w:r>
        <w:rPr>
          <w:rFonts w:ascii="Mangal" w:hAnsi="Mangal" w:hint="cs"/>
          <w:b/>
          <w:bCs/>
          <w:sz w:val="24"/>
          <w:szCs w:val="22"/>
          <w:cs/>
          <w:lang w:val="en-US"/>
        </w:rPr>
        <w:t xml:space="preserve">होगी </w:t>
      </w:r>
      <w:r w:rsidR="00606D90">
        <w:rPr>
          <w:rFonts w:ascii="Mangal" w:hAnsi="Mangal"/>
          <w:b/>
          <w:bCs/>
          <w:sz w:val="24"/>
          <w:szCs w:val="22"/>
          <w:lang w:val="en-US"/>
        </w:rPr>
        <w:t>l</w:t>
      </w:r>
    </w:p>
    <w:p w:rsidR="00606D90" w:rsidRPr="007862EF" w:rsidRDefault="007862EF" w:rsidP="007862EF">
      <w:pPr>
        <w:jc w:val="right"/>
        <w:rPr>
          <w:rFonts w:ascii="Times New Roman" w:hAnsi="Times New Roman" w:cs="Times New Roman"/>
          <w:b/>
          <w:bCs/>
          <w:sz w:val="28"/>
          <w:szCs w:val="28"/>
          <w:lang w:val="en-US"/>
        </w:rPr>
      </w:pPr>
      <w:r w:rsidRPr="007862EF">
        <w:rPr>
          <w:rFonts w:ascii="Mangal" w:hAnsi="Mangal" w:hint="cs"/>
          <w:b/>
          <w:bCs/>
          <w:sz w:val="28"/>
          <w:szCs w:val="28"/>
          <w:cs/>
          <w:lang w:val="en-US"/>
        </w:rPr>
        <w:t>प्राचार्या</w:t>
      </w:r>
    </w:p>
    <w:p w:rsidR="00A47296" w:rsidRPr="00A47296" w:rsidRDefault="00A47296" w:rsidP="00A47296">
      <w:pPr>
        <w:jc w:val="center"/>
        <w:rPr>
          <w:rFonts w:ascii="Times New Roman" w:hAnsi="Times New Roman" w:cs="Times New Roman"/>
          <w:b/>
          <w:bCs/>
          <w:sz w:val="32"/>
          <w:szCs w:val="32"/>
          <w:lang w:val="en-US"/>
        </w:rPr>
      </w:pPr>
      <w:r w:rsidRPr="00A47296">
        <w:rPr>
          <w:rFonts w:ascii="Times New Roman" w:hAnsi="Times New Roman" w:cs="Times New Roman"/>
          <w:b/>
          <w:bCs/>
          <w:sz w:val="32"/>
          <w:szCs w:val="32"/>
          <w:lang w:val="en-US"/>
        </w:rPr>
        <w:t>Admission Notice</w:t>
      </w:r>
    </w:p>
    <w:p w:rsidR="00982FE2" w:rsidRPr="00982FE2" w:rsidRDefault="00982FE2" w:rsidP="00982FE2">
      <w:pPr>
        <w:jc w:val="both"/>
        <w:rPr>
          <w:rFonts w:ascii="Times New Roman" w:hAnsi="Times New Roman" w:cs="Times New Roman"/>
          <w:sz w:val="24"/>
          <w:szCs w:val="22"/>
          <w:lang w:val="en-US"/>
        </w:rPr>
      </w:pPr>
      <w:proofErr w:type="spellStart"/>
      <w:r w:rsidRPr="00982FE2">
        <w:rPr>
          <w:rFonts w:ascii="Times New Roman" w:hAnsi="Times New Roman" w:cs="Times New Roman"/>
          <w:sz w:val="24"/>
          <w:szCs w:val="22"/>
          <w:lang w:val="en-US"/>
        </w:rPr>
        <w:t>Kendriya</w:t>
      </w:r>
      <w:proofErr w:type="spellEnd"/>
      <w:r w:rsidRPr="00982FE2">
        <w:rPr>
          <w:rFonts w:ascii="Times New Roman" w:hAnsi="Times New Roman" w:cs="Times New Roman"/>
          <w:sz w:val="24"/>
          <w:szCs w:val="22"/>
          <w:lang w:val="en-US"/>
        </w:rPr>
        <w:t xml:space="preserve"> </w:t>
      </w:r>
      <w:proofErr w:type="spellStart"/>
      <w:r w:rsidRPr="00982FE2">
        <w:rPr>
          <w:rFonts w:ascii="Times New Roman" w:hAnsi="Times New Roman" w:cs="Times New Roman"/>
          <w:sz w:val="24"/>
          <w:szCs w:val="22"/>
          <w:lang w:val="en-US"/>
        </w:rPr>
        <w:t>Vidyalaya</w:t>
      </w:r>
      <w:proofErr w:type="spellEnd"/>
      <w:r w:rsidRPr="00982FE2">
        <w:rPr>
          <w:rFonts w:ascii="Times New Roman" w:hAnsi="Times New Roman" w:cs="Times New Roman"/>
          <w:sz w:val="24"/>
          <w:szCs w:val="22"/>
          <w:lang w:val="en-US"/>
        </w:rPr>
        <w:t xml:space="preserve"> No. 2 Ambala </w:t>
      </w:r>
      <w:proofErr w:type="spellStart"/>
      <w:r>
        <w:rPr>
          <w:rFonts w:ascii="Times New Roman" w:hAnsi="Times New Roman" w:cs="Times New Roman"/>
          <w:sz w:val="24"/>
          <w:szCs w:val="22"/>
          <w:lang w:val="en-US"/>
        </w:rPr>
        <w:t>Cantt</w:t>
      </w:r>
      <w:proofErr w:type="spellEnd"/>
      <w:r>
        <w:rPr>
          <w:rFonts w:ascii="Times New Roman" w:hAnsi="Times New Roman" w:cs="Times New Roman"/>
          <w:sz w:val="24"/>
          <w:szCs w:val="22"/>
          <w:lang w:val="en-US"/>
        </w:rPr>
        <w:t xml:space="preserve"> invites applications</w:t>
      </w:r>
      <w:r w:rsidRPr="00982FE2">
        <w:rPr>
          <w:rFonts w:ascii="Times New Roman" w:hAnsi="Times New Roman" w:cs="Times New Roman"/>
          <w:sz w:val="24"/>
          <w:szCs w:val="22"/>
          <w:lang w:val="en-US"/>
        </w:rPr>
        <w:t xml:space="preserve"> (Offline) for Admission in Class I </w:t>
      </w:r>
      <w:r>
        <w:rPr>
          <w:rFonts w:ascii="Times New Roman" w:hAnsi="Times New Roman" w:cs="Times New Roman"/>
          <w:sz w:val="24"/>
          <w:szCs w:val="22"/>
          <w:lang w:val="en-US"/>
        </w:rPr>
        <w:t>under</w:t>
      </w:r>
      <w:r w:rsidRPr="00982FE2">
        <w:rPr>
          <w:rFonts w:ascii="Times New Roman" w:hAnsi="Times New Roman" w:cs="Times New Roman"/>
          <w:sz w:val="24"/>
          <w:szCs w:val="22"/>
          <w:lang w:val="en-US"/>
        </w:rPr>
        <w:t xml:space="preserve"> </w:t>
      </w:r>
      <w:r>
        <w:rPr>
          <w:rFonts w:ascii="Times New Roman" w:hAnsi="Times New Roman" w:cs="Times New Roman"/>
          <w:sz w:val="24"/>
          <w:szCs w:val="22"/>
          <w:lang w:val="en-US"/>
        </w:rPr>
        <w:t>ST category</w:t>
      </w:r>
      <w:r w:rsidR="00A47296">
        <w:rPr>
          <w:rFonts w:ascii="Times New Roman" w:hAnsi="Times New Roman" w:cs="Times New Roman"/>
          <w:sz w:val="24"/>
          <w:szCs w:val="22"/>
          <w:lang w:val="en-US"/>
        </w:rPr>
        <w:t>.</w:t>
      </w:r>
      <w:r w:rsidRPr="00982FE2">
        <w:rPr>
          <w:rFonts w:ascii="Times New Roman" w:hAnsi="Times New Roman" w:cs="Times New Roman"/>
          <w:sz w:val="24"/>
          <w:szCs w:val="22"/>
          <w:lang w:val="en-US"/>
        </w:rPr>
        <w:t xml:space="preserve"> Eligible candidates can register offline from 12 to 18 May 2022. Registration Form will be taken between 9.00 AM to 12.00 Noon. Forms can be accessed or downloaded from the school website. Forms can be submitted or mailed offline on or before 5.00 PM on 18th May 2022.</w:t>
      </w:r>
    </w:p>
    <w:p w:rsidR="00682F6B" w:rsidRDefault="00982FE2" w:rsidP="00D3515A">
      <w:pPr>
        <w:jc w:val="both"/>
        <w:rPr>
          <w:rFonts w:ascii="Times New Roman" w:hAnsi="Times New Roman" w:cs="Times New Roman"/>
          <w:sz w:val="24"/>
          <w:szCs w:val="22"/>
          <w:lang w:val="en-US"/>
        </w:rPr>
      </w:pPr>
      <w:r w:rsidRPr="00982FE2">
        <w:rPr>
          <w:rFonts w:ascii="Times New Roman" w:hAnsi="Times New Roman" w:cs="Times New Roman"/>
          <w:sz w:val="24"/>
          <w:szCs w:val="22"/>
          <w:lang w:val="en-US"/>
        </w:rPr>
        <w:t>Selected list of candidates under this category will be displayed on 23rd May 2022. Admission process will start from 23rd May 2022.</w:t>
      </w:r>
    </w:p>
    <w:p w:rsidR="007862EF" w:rsidRPr="00F27B2A" w:rsidRDefault="007862EF" w:rsidP="007862EF">
      <w:pPr>
        <w:jc w:val="right"/>
        <w:rPr>
          <w:rFonts w:ascii="Times New Roman" w:hAnsi="Times New Roman" w:cs="Times New Roman"/>
          <w:b/>
          <w:bCs/>
          <w:sz w:val="24"/>
          <w:szCs w:val="22"/>
          <w:lang w:val="en-US"/>
        </w:rPr>
      </w:pPr>
      <w:r w:rsidRPr="00F27B2A">
        <w:rPr>
          <w:rFonts w:ascii="Times New Roman" w:hAnsi="Times New Roman" w:cs="Times New Roman"/>
          <w:b/>
          <w:bCs/>
          <w:sz w:val="24"/>
          <w:szCs w:val="22"/>
          <w:lang w:val="en-US"/>
        </w:rPr>
        <w:t xml:space="preserve">Principal </w:t>
      </w:r>
    </w:p>
    <w:sectPr w:rsidR="007862EF" w:rsidRPr="00F27B2A" w:rsidSect="00C9077F">
      <w:pgSz w:w="11906" w:h="16838"/>
      <w:pgMar w:top="1440"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C9"/>
    <w:rsid w:val="001801B5"/>
    <w:rsid w:val="001A63F3"/>
    <w:rsid w:val="001C7932"/>
    <w:rsid w:val="002129D6"/>
    <w:rsid w:val="002829C9"/>
    <w:rsid w:val="0033020E"/>
    <w:rsid w:val="004425DC"/>
    <w:rsid w:val="00485BC6"/>
    <w:rsid w:val="0053644C"/>
    <w:rsid w:val="00601BF6"/>
    <w:rsid w:val="00606D90"/>
    <w:rsid w:val="00636B5C"/>
    <w:rsid w:val="00682F6B"/>
    <w:rsid w:val="006C0037"/>
    <w:rsid w:val="007862EF"/>
    <w:rsid w:val="008D6488"/>
    <w:rsid w:val="0093222E"/>
    <w:rsid w:val="00982FE2"/>
    <w:rsid w:val="009A1E51"/>
    <w:rsid w:val="009A435B"/>
    <w:rsid w:val="00A47296"/>
    <w:rsid w:val="00A861CA"/>
    <w:rsid w:val="00AA0C7D"/>
    <w:rsid w:val="00B706C9"/>
    <w:rsid w:val="00BF515A"/>
    <w:rsid w:val="00C870CB"/>
    <w:rsid w:val="00C9077F"/>
    <w:rsid w:val="00C9641E"/>
    <w:rsid w:val="00D227CD"/>
    <w:rsid w:val="00D3515A"/>
    <w:rsid w:val="00ED0A3D"/>
    <w:rsid w:val="00ED7BC2"/>
    <w:rsid w:val="00EF34F7"/>
    <w:rsid w:val="00F27B2A"/>
    <w:rsid w:val="00FD7CB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02FC617-7A06-4CFF-AEF4-6A32EAFB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61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7CD"/>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D227CD"/>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2.jpeg" /><Relationship Id="rId5" Type="http://schemas.openxmlformats.org/officeDocument/2006/relationships/oleObject" Target="embeddings/oleObject1.bin"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kv2 ambala</cp:lastModifiedBy>
  <cp:revision>2</cp:revision>
  <cp:lastPrinted>2022-04-01T08:19:00Z</cp:lastPrinted>
  <dcterms:created xsi:type="dcterms:W3CDTF">2022-05-14T07:48:00Z</dcterms:created>
  <dcterms:modified xsi:type="dcterms:W3CDTF">2022-05-14T07:48:00Z</dcterms:modified>
</cp:coreProperties>
</file>